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9A" w:rsidRDefault="00A96884" w:rsidP="00A968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  <w:r>
        <w:rPr>
          <w:rFonts w:eastAsia="Calibri" w:cs="Calibri"/>
          <w:noProof/>
          <w:color w:val="000000"/>
        </w:rPr>
        <w:drawing>
          <wp:inline distT="0" distB="0" distL="114300" distR="114300">
            <wp:extent cx="663575" cy="756285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756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5F9A" w:rsidRDefault="00A96884" w:rsidP="00A968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GIUDICE DI PACE DI MARANO DI NAPOLI</w:t>
      </w:r>
    </w:p>
    <w:p w:rsidR="00765F9A" w:rsidRDefault="00A96884" w:rsidP="00A968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II^ SEZIONE CIVILE</w:t>
      </w:r>
    </w:p>
    <w:p w:rsidR="00765F9A" w:rsidRDefault="00A96884" w:rsidP="00A968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Il GOP Avv. Dario Ciaccio</w:t>
      </w:r>
    </w:p>
    <w:p w:rsidR="00765F9A" w:rsidRDefault="00765F9A" w:rsidP="00A968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:rsidR="005E5327" w:rsidRDefault="005E5327" w:rsidP="005E53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In ottemperanza alle misure organizzative disposte con decreto n.131/2020 del Presidente del Tribunale di Napoli Nord con il quale sono state previste nuove disposizioni organizzative delle udienze </w:t>
      </w:r>
    </w:p>
    <w:p w:rsidR="00765F9A" w:rsidRDefault="00A96884" w:rsidP="00A968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DISPONE</w:t>
      </w:r>
    </w:p>
    <w:p w:rsidR="00EB1D8B" w:rsidRDefault="00A96884" w:rsidP="00EB1D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color w:val="000000"/>
          <w:sz w:val="28"/>
          <w:szCs w:val="28"/>
        </w:rPr>
      </w:pPr>
      <w:r w:rsidRPr="00DD2E7B">
        <w:rPr>
          <w:rFonts w:eastAsia="Calibri" w:cs="Calibri"/>
          <w:color w:val="000000"/>
          <w:sz w:val="28"/>
          <w:szCs w:val="28"/>
        </w:rPr>
        <w:t xml:space="preserve">che all’udienza del </w:t>
      </w:r>
      <w:r w:rsidR="00D51EBF">
        <w:rPr>
          <w:rFonts w:eastAsia="Calibri" w:cs="Calibri"/>
          <w:b/>
          <w:bCs/>
          <w:color w:val="000000"/>
          <w:sz w:val="28"/>
          <w:szCs w:val="28"/>
          <w:u w:val="single"/>
        </w:rPr>
        <w:t>1</w:t>
      </w:r>
      <w:r w:rsidR="00B233A3">
        <w:rPr>
          <w:rFonts w:eastAsia="Calibri" w:cs="Calibri"/>
          <w:b/>
          <w:bCs/>
          <w:color w:val="000000"/>
          <w:sz w:val="28"/>
          <w:szCs w:val="28"/>
          <w:u w:val="single"/>
        </w:rPr>
        <w:t>8</w:t>
      </w:r>
      <w:r w:rsidRPr="00DD2E7B">
        <w:rPr>
          <w:rFonts w:eastAsia="Calibri" w:cs="Calibri"/>
          <w:b/>
          <w:color w:val="000000"/>
          <w:sz w:val="28"/>
          <w:szCs w:val="28"/>
          <w:u w:val="single"/>
        </w:rPr>
        <w:t>.</w:t>
      </w:r>
      <w:r w:rsidR="007D2BCD" w:rsidRPr="00DD2E7B">
        <w:rPr>
          <w:rFonts w:eastAsia="Calibri" w:cs="Calibri"/>
          <w:b/>
          <w:color w:val="000000"/>
          <w:sz w:val="28"/>
          <w:szCs w:val="28"/>
          <w:u w:val="single"/>
        </w:rPr>
        <w:t>1</w:t>
      </w:r>
      <w:r w:rsidR="00EB1D8B">
        <w:rPr>
          <w:rFonts w:eastAsia="Calibri" w:cs="Calibri"/>
          <w:b/>
          <w:color w:val="000000"/>
          <w:sz w:val="28"/>
          <w:szCs w:val="28"/>
          <w:u w:val="single"/>
        </w:rPr>
        <w:t>1</w:t>
      </w:r>
      <w:r w:rsidRPr="00DD2E7B">
        <w:rPr>
          <w:rFonts w:eastAsia="Calibri" w:cs="Calibri"/>
          <w:b/>
          <w:color w:val="000000"/>
          <w:sz w:val="28"/>
          <w:szCs w:val="28"/>
          <w:u w:val="single"/>
        </w:rPr>
        <w:t>.2020</w:t>
      </w:r>
      <w:r w:rsidRPr="00DD2E7B">
        <w:rPr>
          <w:rFonts w:eastAsia="Calibri" w:cs="Calibri"/>
          <w:color w:val="000000"/>
          <w:sz w:val="28"/>
          <w:szCs w:val="28"/>
        </w:rPr>
        <w:t xml:space="preserve"> saranno trattate </w:t>
      </w:r>
      <w:r w:rsidRPr="00DD2E7B">
        <w:rPr>
          <w:rFonts w:eastAsia="Calibri" w:cs="Calibri"/>
          <w:b/>
          <w:color w:val="000000"/>
          <w:sz w:val="28"/>
          <w:szCs w:val="28"/>
          <w:u w:val="single"/>
        </w:rPr>
        <w:t xml:space="preserve">le </w:t>
      </w:r>
      <w:proofErr w:type="spellStart"/>
      <w:r w:rsidR="00D51EBF">
        <w:rPr>
          <w:rFonts w:eastAsia="Calibri" w:cs="Calibri"/>
          <w:b/>
          <w:color w:val="000000"/>
          <w:sz w:val="28"/>
          <w:szCs w:val="28"/>
          <w:u w:val="single"/>
        </w:rPr>
        <w:t>sottoindicate</w:t>
      </w:r>
      <w:proofErr w:type="spellEnd"/>
      <w:r w:rsidR="00D51EBF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Pr="00DD2E7B">
        <w:rPr>
          <w:rFonts w:eastAsia="Calibri" w:cs="Calibri"/>
          <w:b/>
          <w:color w:val="000000"/>
          <w:sz w:val="28"/>
          <w:szCs w:val="28"/>
          <w:u w:val="single"/>
        </w:rPr>
        <w:t>CAUSE</w:t>
      </w:r>
      <w:r w:rsidR="00B233A3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EB1D8B" w:rsidRPr="00C154C6">
        <w:rPr>
          <w:rFonts w:eastAsia="Calibri" w:cs="Calibri"/>
          <w:b/>
          <w:color w:val="000000"/>
          <w:sz w:val="28"/>
          <w:szCs w:val="28"/>
        </w:rPr>
        <w:t>a</w:t>
      </w:r>
      <w:r w:rsidR="00B233A3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B1D8B" w:rsidRPr="0032345F">
        <w:rPr>
          <w:rFonts w:eastAsia="Calibri" w:cs="Calibri"/>
          <w:b/>
          <w:color w:val="000000"/>
          <w:sz w:val="28"/>
          <w:szCs w:val="28"/>
        </w:rPr>
        <w:t>partire dalle h. 9,00 e a distan</w:t>
      </w:r>
      <w:r w:rsidR="00EB1D8B">
        <w:rPr>
          <w:rFonts w:eastAsia="Calibri" w:cs="Calibri"/>
          <w:b/>
          <w:color w:val="000000"/>
          <w:sz w:val="28"/>
          <w:szCs w:val="28"/>
        </w:rPr>
        <w:t xml:space="preserve">za di 15 minuti l'uno dall'altra,suddivise in quattro fasce orarie e </w:t>
      </w:r>
      <w:r w:rsidR="00EB1D8B" w:rsidRPr="0032345F">
        <w:rPr>
          <w:rFonts w:eastAsia="Calibri" w:cs="Calibri"/>
          <w:b/>
          <w:color w:val="000000"/>
          <w:sz w:val="28"/>
          <w:szCs w:val="28"/>
        </w:rPr>
        <w:t>precisamente</w:t>
      </w:r>
      <w:r w:rsidR="00EB1D8B" w:rsidRPr="008C34C9">
        <w:rPr>
          <w:rFonts w:eastAsia="Calibri" w:cs="Calibri"/>
          <w:color w:val="000000"/>
          <w:sz w:val="28"/>
          <w:szCs w:val="28"/>
        </w:rPr>
        <w:t>:</w:t>
      </w:r>
    </w:p>
    <w:p w:rsidR="00EB1D8B" w:rsidRDefault="00EB1D8B" w:rsidP="00EB1D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color w:val="000000"/>
          <w:sz w:val="28"/>
          <w:szCs w:val="28"/>
        </w:rPr>
      </w:pPr>
    </w:p>
    <w:p w:rsidR="00E44372" w:rsidRPr="00B233A3" w:rsidRDefault="00D51EBF" w:rsidP="00E44372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color w:val="000000"/>
          <w:sz w:val="28"/>
          <w:szCs w:val="28"/>
          <w:lang w:val="en-US"/>
        </w:rPr>
      </w:pPr>
      <w:proofErr w:type="spellStart"/>
      <w:r w:rsidRPr="00B233A3">
        <w:rPr>
          <w:rFonts w:cs="Calibri"/>
          <w:color w:val="000000"/>
          <w:sz w:val="28"/>
          <w:szCs w:val="28"/>
          <w:lang w:val="en-US"/>
        </w:rPr>
        <w:t>Rg</w:t>
      </w:r>
      <w:proofErr w:type="spellEnd"/>
      <w:r w:rsidRPr="00B233A3">
        <w:rPr>
          <w:rFonts w:cs="Calibri"/>
          <w:color w:val="000000"/>
          <w:sz w:val="28"/>
          <w:szCs w:val="28"/>
          <w:lang w:val="en-US"/>
        </w:rPr>
        <w:t xml:space="preserve">. </w:t>
      </w:r>
      <w:r w:rsidR="00EB5945">
        <w:rPr>
          <w:rFonts w:cs="Calibri"/>
          <w:color w:val="000000"/>
          <w:sz w:val="28"/>
          <w:szCs w:val="28"/>
          <w:lang w:val="en-US"/>
        </w:rPr>
        <w:t>12635</w:t>
      </w:r>
      <w:r w:rsidR="00E44372" w:rsidRPr="00B233A3">
        <w:rPr>
          <w:rFonts w:cs="Calibri"/>
          <w:color w:val="000000"/>
          <w:sz w:val="28"/>
          <w:szCs w:val="28"/>
          <w:lang w:val="en-US"/>
        </w:rPr>
        <w:t>/1</w:t>
      </w:r>
      <w:r w:rsidR="00EB5945">
        <w:rPr>
          <w:rFonts w:cs="Calibri"/>
          <w:color w:val="000000"/>
          <w:sz w:val="28"/>
          <w:szCs w:val="28"/>
          <w:lang w:val="en-US"/>
        </w:rPr>
        <w:t>7</w:t>
      </w:r>
      <w:r w:rsidR="00E44372" w:rsidRPr="00B233A3">
        <w:rPr>
          <w:rFonts w:cs="Calibri"/>
          <w:color w:val="000000"/>
          <w:sz w:val="28"/>
          <w:szCs w:val="28"/>
          <w:lang w:val="en-US"/>
        </w:rPr>
        <w:t>;  2. Rg.</w:t>
      </w:r>
      <w:r w:rsidR="00EB5945">
        <w:rPr>
          <w:rFonts w:cs="Calibri"/>
          <w:color w:val="000000"/>
          <w:sz w:val="28"/>
          <w:szCs w:val="28"/>
          <w:lang w:val="en-US"/>
        </w:rPr>
        <w:t>14267</w:t>
      </w:r>
      <w:r w:rsidR="00E44372" w:rsidRPr="00B233A3">
        <w:rPr>
          <w:rFonts w:cs="Calibri"/>
          <w:color w:val="000000"/>
          <w:sz w:val="28"/>
          <w:szCs w:val="28"/>
          <w:lang w:val="en-US"/>
        </w:rPr>
        <w:t xml:space="preserve">/17;  3. </w:t>
      </w:r>
      <w:proofErr w:type="spellStart"/>
      <w:r w:rsidR="00E44372" w:rsidRPr="00B233A3">
        <w:rPr>
          <w:rFonts w:cs="Calibri"/>
          <w:color w:val="000000"/>
          <w:sz w:val="28"/>
          <w:szCs w:val="28"/>
          <w:lang w:val="en-US"/>
        </w:rPr>
        <w:t>Rg</w:t>
      </w:r>
      <w:proofErr w:type="spellEnd"/>
      <w:r w:rsidR="00E44372" w:rsidRPr="00B233A3">
        <w:rPr>
          <w:rFonts w:cs="Calibri"/>
          <w:color w:val="000000"/>
          <w:sz w:val="28"/>
          <w:szCs w:val="28"/>
          <w:lang w:val="en-US"/>
        </w:rPr>
        <w:t xml:space="preserve">. </w:t>
      </w:r>
      <w:r w:rsidR="00EB5945">
        <w:rPr>
          <w:rFonts w:cs="Calibri"/>
          <w:color w:val="000000"/>
          <w:sz w:val="28"/>
          <w:szCs w:val="28"/>
          <w:lang w:val="en-US"/>
        </w:rPr>
        <w:t>9358</w:t>
      </w:r>
      <w:r w:rsidRPr="00B233A3">
        <w:rPr>
          <w:rFonts w:cs="Calibri"/>
          <w:color w:val="000000"/>
          <w:sz w:val="28"/>
          <w:szCs w:val="28"/>
          <w:lang w:val="en-US"/>
        </w:rPr>
        <w:t>/1</w:t>
      </w:r>
      <w:r w:rsidR="00EB5945">
        <w:rPr>
          <w:rFonts w:cs="Calibri"/>
          <w:color w:val="000000"/>
          <w:sz w:val="28"/>
          <w:szCs w:val="28"/>
          <w:lang w:val="en-US"/>
        </w:rPr>
        <w:t>8</w:t>
      </w:r>
      <w:r w:rsidRPr="00B233A3">
        <w:rPr>
          <w:rFonts w:cs="Calibri"/>
          <w:color w:val="000000"/>
          <w:sz w:val="28"/>
          <w:szCs w:val="28"/>
          <w:lang w:val="en-US"/>
        </w:rPr>
        <w:t xml:space="preserve">; </w:t>
      </w:r>
      <w:r w:rsidR="00E44372" w:rsidRPr="00B233A3">
        <w:rPr>
          <w:rFonts w:cs="Calibri"/>
          <w:color w:val="000000"/>
          <w:sz w:val="28"/>
          <w:szCs w:val="28"/>
          <w:lang w:val="en-US"/>
        </w:rPr>
        <w:t>4</w:t>
      </w:r>
      <w:r w:rsidRPr="00B233A3">
        <w:rPr>
          <w:rFonts w:cs="Calibri"/>
          <w:color w:val="000000"/>
          <w:sz w:val="28"/>
          <w:szCs w:val="28"/>
          <w:lang w:val="en-US"/>
        </w:rPr>
        <w:t>.</w:t>
      </w:r>
      <w:r w:rsidR="00E44372" w:rsidRPr="00B233A3">
        <w:rPr>
          <w:rFonts w:cs="Calibri"/>
          <w:color w:val="000000"/>
          <w:sz w:val="28"/>
          <w:szCs w:val="28"/>
          <w:lang w:val="en-US"/>
        </w:rPr>
        <w:t>Rg.</w:t>
      </w:r>
      <w:r w:rsidR="00EB5945">
        <w:rPr>
          <w:rFonts w:cs="Calibri"/>
          <w:color w:val="000000"/>
          <w:sz w:val="28"/>
          <w:szCs w:val="28"/>
          <w:lang w:val="en-US"/>
        </w:rPr>
        <w:t>15968</w:t>
      </w:r>
      <w:r w:rsidR="00E44372" w:rsidRPr="00B233A3">
        <w:rPr>
          <w:rFonts w:cs="Calibri"/>
          <w:color w:val="000000"/>
          <w:sz w:val="28"/>
          <w:szCs w:val="28"/>
          <w:lang w:val="en-US"/>
        </w:rPr>
        <w:t>/1</w:t>
      </w:r>
      <w:r w:rsidR="00EB5945">
        <w:rPr>
          <w:rFonts w:cs="Calibri"/>
          <w:color w:val="000000"/>
          <w:sz w:val="28"/>
          <w:szCs w:val="28"/>
          <w:lang w:val="en-US"/>
        </w:rPr>
        <w:t>9</w:t>
      </w:r>
      <w:r w:rsidR="00E44372" w:rsidRPr="00B233A3">
        <w:rPr>
          <w:rFonts w:cs="Calibri"/>
          <w:color w:val="000000"/>
          <w:sz w:val="28"/>
          <w:szCs w:val="28"/>
          <w:lang w:val="en-US"/>
        </w:rPr>
        <w:t>;</w:t>
      </w:r>
    </w:p>
    <w:p w:rsidR="00EB1D8B" w:rsidRPr="00243F2F" w:rsidRDefault="00E44372" w:rsidP="00EB5945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cs="Calibri"/>
          <w:color w:val="000000"/>
          <w:sz w:val="28"/>
          <w:szCs w:val="28"/>
        </w:rPr>
      </w:pPr>
      <w:r w:rsidRPr="00B233A3">
        <w:rPr>
          <w:rFonts w:cs="Calibri"/>
          <w:color w:val="000000"/>
          <w:sz w:val="28"/>
          <w:szCs w:val="28"/>
          <w:lang w:val="en-US"/>
        </w:rPr>
        <w:t xml:space="preserve">  5.   </w:t>
      </w:r>
      <w:proofErr w:type="spellStart"/>
      <w:r w:rsidRPr="00B233A3">
        <w:rPr>
          <w:rFonts w:cs="Calibri"/>
          <w:color w:val="000000"/>
          <w:sz w:val="28"/>
          <w:szCs w:val="28"/>
          <w:lang w:val="en-US"/>
        </w:rPr>
        <w:t>Rg</w:t>
      </w:r>
      <w:proofErr w:type="spellEnd"/>
      <w:r w:rsidRPr="00B233A3">
        <w:rPr>
          <w:rFonts w:cs="Calibri"/>
          <w:color w:val="000000"/>
          <w:sz w:val="28"/>
          <w:szCs w:val="28"/>
          <w:lang w:val="en-US"/>
        </w:rPr>
        <w:t xml:space="preserve">. </w:t>
      </w:r>
      <w:r w:rsidR="00EB5945">
        <w:rPr>
          <w:rFonts w:cs="Calibri"/>
          <w:color w:val="000000"/>
          <w:sz w:val="28"/>
          <w:szCs w:val="28"/>
          <w:lang w:val="en-US"/>
        </w:rPr>
        <w:t>16940</w:t>
      </w:r>
      <w:r w:rsidR="00D51EBF" w:rsidRPr="00B233A3">
        <w:rPr>
          <w:rFonts w:cs="Calibri"/>
          <w:color w:val="000000"/>
          <w:sz w:val="28"/>
          <w:szCs w:val="28"/>
          <w:lang w:val="en-US"/>
        </w:rPr>
        <w:t>/1</w:t>
      </w:r>
      <w:r w:rsidR="00EB5945">
        <w:rPr>
          <w:rFonts w:cs="Calibri"/>
          <w:color w:val="000000"/>
          <w:sz w:val="28"/>
          <w:szCs w:val="28"/>
          <w:lang w:val="en-US"/>
        </w:rPr>
        <w:t>9</w:t>
      </w:r>
      <w:r w:rsidR="00D51EBF" w:rsidRPr="00B233A3">
        <w:rPr>
          <w:rFonts w:cs="Calibri"/>
          <w:color w:val="000000"/>
          <w:sz w:val="28"/>
          <w:szCs w:val="28"/>
          <w:lang w:val="en-US"/>
        </w:rPr>
        <w:t xml:space="preserve">; </w:t>
      </w:r>
      <w:r w:rsidRPr="00B233A3">
        <w:rPr>
          <w:rFonts w:cs="Calibri"/>
          <w:color w:val="000000"/>
          <w:sz w:val="28"/>
          <w:szCs w:val="28"/>
          <w:lang w:val="en-US"/>
        </w:rPr>
        <w:t>6</w:t>
      </w:r>
      <w:r w:rsidR="00D51EBF" w:rsidRPr="00B233A3">
        <w:rPr>
          <w:rFonts w:cs="Calibri"/>
          <w:color w:val="000000"/>
          <w:sz w:val="28"/>
          <w:szCs w:val="28"/>
          <w:lang w:val="en-US"/>
        </w:rPr>
        <w:t xml:space="preserve">. </w:t>
      </w:r>
      <w:proofErr w:type="spellStart"/>
      <w:r w:rsidR="00D51EBF" w:rsidRPr="00B233A3">
        <w:rPr>
          <w:rFonts w:cs="Calibri"/>
          <w:color w:val="000000"/>
          <w:sz w:val="28"/>
          <w:szCs w:val="28"/>
          <w:lang w:val="en-US"/>
        </w:rPr>
        <w:t>Rg</w:t>
      </w:r>
      <w:proofErr w:type="spellEnd"/>
      <w:r w:rsidR="00D51EBF" w:rsidRPr="00B233A3">
        <w:rPr>
          <w:rFonts w:cs="Calibri"/>
          <w:color w:val="000000"/>
          <w:sz w:val="28"/>
          <w:szCs w:val="28"/>
          <w:lang w:val="en-US"/>
        </w:rPr>
        <w:t xml:space="preserve">. </w:t>
      </w:r>
      <w:r w:rsidR="00EB5945">
        <w:rPr>
          <w:rFonts w:cs="Calibri"/>
          <w:color w:val="000000"/>
          <w:sz w:val="28"/>
          <w:szCs w:val="28"/>
          <w:lang w:val="en-US"/>
        </w:rPr>
        <w:t>17466/19</w:t>
      </w:r>
      <w:r w:rsidR="00D51EBF" w:rsidRPr="00B233A3">
        <w:rPr>
          <w:rFonts w:cs="Calibri"/>
          <w:color w:val="000000"/>
          <w:sz w:val="28"/>
          <w:szCs w:val="28"/>
          <w:lang w:val="en-US"/>
        </w:rPr>
        <w:t xml:space="preserve">; </w:t>
      </w:r>
      <w:r w:rsidRPr="00B233A3">
        <w:rPr>
          <w:rFonts w:cs="Calibri"/>
          <w:color w:val="000000"/>
          <w:sz w:val="28"/>
          <w:szCs w:val="28"/>
          <w:lang w:val="en-US"/>
        </w:rPr>
        <w:t>7</w:t>
      </w:r>
      <w:r w:rsidR="00D51EBF" w:rsidRPr="00B233A3">
        <w:rPr>
          <w:rFonts w:cs="Calibri"/>
          <w:color w:val="000000"/>
          <w:sz w:val="28"/>
          <w:szCs w:val="28"/>
          <w:lang w:val="en-US"/>
        </w:rPr>
        <w:t xml:space="preserve">. </w:t>
      </w:r>
      <w:proofErr w:type="spellStart"/>
      <w:r w:rsidR="00D51EBF" w:rsidRPr="00B233A3">
        <w:rPr>
          <w:rFonts w:cs="Calibri"/>
          <w:color w:val="000000"/>
          <w:sz w:val="28"/>
          <w:szCs w:val="28"/>
          <w:lang w:val="en-US"/>
        </w:rPr>
        <w:t>Rg</w:t>
      </w:r>
      <w:proofErr w:type="spellEnd"/>
      <w:r w:rsidR="00D51EBF" w:rsidRPr="00B233A3">
        <w:rPr>
          <w:rFonts w:cs="Calibri"/>
          <w:color w:val="000000"/>
          <w:sz w:val="28"/>
          <w:szCs w:val="28"/>
          <w:lang w:val="en-US"/>
        </w:rPr>
        <w:t xml:space="preserve">. </w:t>
      </w:r>
      <w:r w:rsidR="00EB5945">
        <w:rPr>
          <w:rFonts w:cs="Calibri"/>
          <w:color w:val="000000"/>
          <w:sz w:val="28"/>
          <w:szCs w:val="28"/>
          <w:lang w:val="en-US"/>
        </w:rPr>
        <w:t>17467</w:t>
      </w:r>
      <w:r w:rsidR="00D51EBF" w:rsidRPr="00B233A3">
        <w:rPr>
          <w:rFonts w:cs="Calibri"/>
          <w:color w:val="000000"/>
          <w:sz w:val="28"/>
          <w:szCs w:val="28"/>
          <w:lang w:val="en-US"/>
        </w:rPr>
        <w:t>/1</w:t>
      </w:r>
      <w:r w:rsidR="00EB5945">
        <w:rPr>
          <w:rFonts w:cs="Calibri"/>
          <w:color w:val="000000"/>
          <w:sz w:val="28"/>
          <w:szCs w:val="28"/>
          <w:lang w:val="en-US"/>
        </w:rPr>
        <w:t>9</w:t>
      </w:r>
    </w:p>
    <w:p w:rsidR="004A22DF" w:rsidRPr="004A22DF" w:rsidRDefault="004A22DF" w:rsidP="004A22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jc w:val="center"/>
        <w:rPr>
          <w:rFonts w:eastAsia="Calibri" w:cs="Calibri"/>
          <w:b/>
          <w:color w:val="000000"/>
          <w:sz w:val="28"/>
          <w:szCs w:val="28"/>
        </w:rPr>
      </w:pPr>
      <w:r w:rsidRPr="004A22DF">
        <w:rPr>
          <w:rFonts w:eastAsia="Calibri" w:cs="Calibri"/>
          <w:b/>
          <w:color w:val="000000"/>
          <w:sz w:val="28"/>
          <w:szCs w:val="28"/>
        </w:rPr>
        <w:t>SI ALLEGA COPIA DEL RUOLO</w:t>
      </w:r>
    </w:p>
    <w:p w:rsidR="00765F9A" w:rsidRDefault="00765F9A" w:rsidP="00A968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:rsidR="00765F9A" w:rsidRPr="00243F2F" w:rsidRDefault="00A96884" w:rsidP="00243F2F">
      <w:pPr>
        <w:pStyle w:val="Paragrafoelenco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Fonts w:cs="Calibri"/>
          <w:color w:val="000000"/>
        </w:rPr>
      </w:pPr>
      <w:r w:rsidRPr="00243F2F">
        <w:rPr>
          <w:rFonts w:cs="Calibri"/>
          <w:color w:val="000000"/>
        </w:rPr>
        <w:t xml:space="preserve">Le parti SONO AUTORIZZATE a depositare </w:t>
      </w:r>
      <w:r w:rsidRPr="00243F2F">
        <w:rPr>
          <w:rFonts w:cs="Calibri"/>
          <w:color w:val="000000"/>
          <w:u w:val="single"/>
        </w:rPr>
        <w:t>in udienza</w:t>
      </w:r>
      <w:r w:rsidRPr="00243F2F">
        <w:rPr>
          <w:rFonts w:cs="Calibri"/>
          <w:color w:val="000000"/>
        </w:rPr>
        <w:t xml:space="preserve"> verbale dattiloscritto contenenti le proprie deduzioni, istanze, difese e conclusioni, </w:t>
      </w:r>
      <w:r w:rsidRPr="00243F2F">
        <w:rPr>
          <w:rFonts w:cs="Calibri"/>
          <w:b/>
          <w:color w:val="000000"/>
        </w:rPr>
        <w:t>preferibilmente di tutte le parti costituite</w:t>
      </w:r>
      <w:r w:rsidRPr="00243F2F">
        <w:rPr>
          <w:rFonts w:cs="Calibri"/>
          <w:color w:val="000000"/>
        </w:rPr>
        <w:t>.</w:t>
      </w:r>
    </w:p>
    <w:p w:rsidR="002E3D22" w:rsidRPr="00243F2F" w:rsidRDefault="002E3D22" w:rsidP="00243F2F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color w:val="000000"/>
          <w:sz w:val="24"/>
          <w:szCs w:val="24"/>
          <w:u w:val="single"/>
        </w:rPr>
      </w:pPr>
      <w:r w:rsidRPr="00243F2F">
        <w:rPr>
          <w:rFonts w:cs="Calibri"/>
          <w:b/>
          <w:color w:val="000000"/>
          <w:sz w:val="24"/>
          <w:szCs w:val="24"/>
        </w:rPr>
        <w:t>Le cause ex art.309cpc saranno trattate dalle h.12,00 e ss.</w:t>
      </w:r>
    </w:p>
    <w:p w:rsidR="00765F9A" w:rsidRDefault="00765F9A" w:rsidP="00A96884">
      <w:pPr>
        <w:pBdr>
          <w:top w:val="nil"/>
          <w:left w:val="nil"/>
          <w:bottom w:val="single" w:sz="12" w:space="1" w:color="auto"/>
          <w:right w:val="nil"/>
          <w:between w:val="nil"/>
        </w:pBdr>
        <w:spacing w:after="160" w:line="259" w:lineRule="auto"/>
        <w:ind w:left="0" w:hanging="2"/>
        <w:jc w:val="both"/>
        <w:rPr>
          <w:rFonts w:eastAsia="Calibri" w:cs="Calibri"/>
          <w:color w:val="000000"/>
        </w:rPr>
      </w:pPr>
    </w:p>
    <w:p w:rsidR="00661567" w:rsidRPr="00B35C26" w:rsidRDefault="00661567" w:rsidP="00A96884">
      <w:pPr>
        <w:pBdr>
          <w:left w:val="nil"/>
          <w:bottom w:val="nil"/>
          <w:right w:val="nil"/>
          <w:between w:val="nil"/>
        </w:pBdr>
        <w:spacing w:after="160" w:line="259" w:lineRule="auto"/>
        <w:ind w:left="1" w:hanging="3"/>
        <w:jc w:val="both"/>
        <w:rPr>
          <w:rFonts w:eastAsia="Calibri" w:cs="Calibri"/>
          <w:b/>
          <w:bCs/>
          <w:color w:val="000000"/>
          <w:sz w:val="28"/>
          <w:szCs w:val="28"/>
          <w:u w:val="single"/>
        </w:rPr>
      </w:pPr>
    </w:p>
    <w:p w:rsidR="00661567" w:rsidRDefault="00661567" w:rsidP="00A96884">
      <w:pPr>
        <w:pBdr>
          <w:left w:val="nil"/>
          <w:bottom w:val="nil"/>
          <w:right w:val="nil"/>
          <w:between w:val="nil"/>
        </w:pBdr>
        <w:spacing w:after="160" w:line="259" w:lineRule="auto"/>
        <w:ind w:left="0" w:hanging="2"/>
        <w:jc w:val="both"/>
        <w:rPr>
          <w:rFonts w:eastAsia="Calibri" w:cs="Calibri"/>
          <w:color w:val="000000"/>
        </w:rPr>
      </w:pPr>
    </w:p>
    <w:p w:rsidR="00765F9A" w:rsidRDefault="00A96884" w:rsidP="00A968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  <w:sz w:val="28"/>
          <w:szCs w:val="28"/>
          <w:u w:val="single"/>
        </w:rPr>
        <w:t>Le restanti cause sono così rinviate</w:t>
      </w:r>
      <w:r>
        <w:rPr>
          <w:rFonts w:eastAsia="Calibri" w:cs="Calibri"/>
          <w:color w:val="000000"/>
        </w:rPr>
        <w:t>:</w:t>
      </w:r>
    </w:p>
    <w:p w:rsidR="00FF781B" w:rsidRDefault="00FF781B" w:rsidP="00A968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</w:p>
    <w:p w:rsidR="00765F9A" w:rsidRDefault="00765F9A" w:rsidP="00A968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:rsidR="00243F2F" w:rsidRPr="00743228" w:rsidRDefault="00243F2F" w:rsidP="00243F2F">
      <w:pPr>
        <w:pStyle w:val="Normale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Le 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RESTANTI </w:t>
      </w: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CAUSE </w:t>
      </w:r>
      <w:r w:rsidRPr="00C154C6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saranno trattate alla udienza del </w:t>
      </w:r>
      <w:r w:rsidR="00EB5945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19 LUGLIO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2021</w:t>
      </w:r>
    </w:p>
    <w:p w:rsidR="00434EDB" w:rsidRPr="00434EDB" w:rsidRDefault="00434EDB" w:rsidP="00434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  <w:sz w:val="24"/>
          <w:szCs w:val="24"/>
          <w:u w:val="single"/>
        </w:rPr>
      </w:pPr>
    </w:p>
    <w:p w:rsidR="00B35C26" w:rsidRPr="00B35C26" w:rsidRDefault="00B35C26" w:rsidP="00B35C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  <w:sz w:val="24"/>
          <w:szCs w:val="24"/>
          <w:u w:val="single"/>
        </w:rPr>
      </w:pPr>
    </w:p>
    <w:p w:rsidR="00661567" w:rsidRDefault="00661567" w:rsidP="00A96884">
      <w:pPr>
        <w:pBdr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:rsidR="00661567" w:rsidRDefault="00661567" w:rsidP="00A968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:rsidR="00483E10" w:rsidRDefault="00A96884" w:rsidP="00A968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Manda alla Cancelleria per le comunicazioni come disposte dal DPT 102/20                             </w:t>
      </w:r>
    </w:p>
    <w:p w:rsidR="00765F9A" w:rsidRDefault="00A96884" w:rsidP="00483E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0" w:firstLineChars="0" w:firstLine="720"/>
        <w:jc w:val="both"/>
        <w:rPr>
          <w:rFonts w:eastAsia="Calibri" w:cs="Calibri"/>
          <w:color w:val="000000"/>
        </w:rPr>
      </w:pPr>
      <w:r>
        <w:rPr>
          <w:rFonts w:eastAsia="Calibri" w:cs="Calibri"/>
          <w:b/>
          <w:color w:val="000000"/>
        </w:rPr>
        <w:t xml:space="preserve">Il Giudice </w:t>
      </w:r>
    </w:p>
    <w:p w:rsidR="00765F9A" w:rsidRDefault="00A96884" w:rsidP="00A968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</w:rPr>
        <w:t>Avv. Dario Ciaccio</w:t>
      </w:r>
    </w:p>
    <w:p w:rsidR="00765F9A" w:rsidRDefault="00A96884" w:rsidP="00A968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</w:rPr>
        <w:t>F.to</w:t>
      </w:r>
    </w:p>
    <w:sectPr w:rsidR="00765F9A" w:rsidSect="00A0367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DEA"/>
    <w:multiLevelType w:val="hybridMultilevel"/>
    <w:tmpl w:val="F6187F3A"/>
    <w:lvl w:ilvl="0" w:tplc="EE2CB6D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22616F"/>
    <w:multiLevelType w:val="hybridMultilevel"/>
    <w:tmpl w:val="3238E3A8"/>
    <w:lvl w:ilvl="0" w:tplc="0410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26EE40E5"/>
    <w:multiLevelType w:val="hybridMultilevel"/>
    <w:tmpl w:val="208E59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56513"/>
    <w:multiLevelType w:val="multilevel"/>
    <w:tmpl w:val="033EA5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F305A31"/>
    <w:multiLevelType w:val="hybridMultilevel"/>
    <w:tmpl w:val="70BAF8D4"/>
    <w:lvl w:ilvl="0" w:tplc="89420E22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421A306C"/>
    <w:multiLevelType w:val="hybridMultilevel"/>
    <w:tmpl w:val="BAF28780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89D7B9B"/>
    <w:multiLevelType w:val="multilevel"/>
    <w:tmpl w:val="90C2DA8A"/>
    <w:lvl w:ilvl="0">
      <w:start w:val="1"/>
      <w:numFmt w:val="upperLetter"/>
      <w:lvlText w:val="%1)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7">
    <w:nsid w:val="4976037C"/>
    <w:multiLevelType w:val="hybridMultilevel"/>
    <w:tmpl w:val="D0525EEE"/>
    <w:lvl w:ilvl="0" w:tplc="F3F6AAA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C230D24"/>
    <w:multiLevelType w:val="multilevel"/>
    <w:tmpl w:val="744C1D8E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vertAlign w:val="baseline"/>
      </w:rPr>
    </w:lvl>
    <w:lvl w:ilvl="1">
      <w:numFmt w:val="bullet"/>
      <w:lvlText w:val="-"/>
      <w:lvlJc w:val="left"/>
      <w:pPr>
        <w:ind w:left="1485" w:hanging="360"/>
      </w:pPr>
      <w:rPr>
        <w:rFonts w:ascii="Calibri" w:eastAsia="Calibri" w:hAnsi="Calibri" w:cs="Calibri"/>
        <w:b/>
        <w:sz w:val="28"/>
        <w:szCs w:val="28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4E2536BF"/>
    <w:multiLevelType w:val="multilevel"/>
    <w:tmpl w:val="EB7805C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5F994351"/>
    <w:multiLevelType w:val="hybridMultilevel"/>
    <w:tmpl w:val="6172B4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D35656"/>
    <w:multiLevelType w:val="multilevel"/>
    <w:tmpl w:val="D6FC0DF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73C52D04"/>
    <w:multiLevelType w:val="multilevel"/>
    <w:tmpl w:val="55D66C86"/>
    <w:lvl w:ilvl="0">
      <w:start w:val="1"/>
      <w:numFmt w:val="upperLetter"/>
      <w:lvlText w:val="%1)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12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10"/>
  </w:num>
  <w:num w:numId="11">
    <w:abstractNumId w:val="1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765F9A"/>
    <w:rsid w:val="00086594"/>
    <w:rsid w:val="001865C3"/>
    <w:rsid w:val="00243F2F"/>
    <w:rsid w:val="002E3D22"/>
    <w:rsid w:val="00434EDB"/>
    <w:rsid w:val="00483E10"/>
    <w:rsid w:val="004A22DF"/>
    <w:rsid w:val="00523A77"/>
    <w:rsid w:val="005E5327"/>
    <w:rsid w:val="00661567"/>
    <w:rsid w:val="00765F9A"/>
    <w:rsid w:val="007776B0"/>
    <w:rsid w:val="007D2BCD"/>
    <w:rsid w:val="00A03672"/>
    <w:rsid w:val="00A96884"/>
    <w:rsid w:val="00B233A3"/>
    <w:rsid w:val="00B35C26"/>
    <w:rsid w:val="00D51EBF"/>
    <w:rsid w:val="00D75D6D"/>
    <w:rsid w:val="00DD2E7B"/>
    <w:rsid w:val="00DD3B44"/>
    <w:rsid w:val="00E27F6F"/>
    <w:rsid w:val="00E44372"/>
    <w:rsid w:val="00EB1D8B"/>
    <w:rsid w:val="00EB5945"/>
    <w:rsid w:val="00FE1DEF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0367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Titolo1">
    <w:name w:val="heading 1"/>
    <w:basedOn w:val="Normale"/>
    <w:next w:val="Normale"/>
    <w:rsid w:val="00A03672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036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036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036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0367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A036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036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03672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A0367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0367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rsid w:val="00A03672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Sottotitolo">
    <w:name w:val="Subtitle"/>
    <w:basedOn w:val="Normale"/>
    <w:next w:val="Normale"/>
    <w:rsid w:val="00A036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e1">
    <w:name w:val="Normale1"/>
    <w:rsid w:val="00EB1D8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EA6+bdXIWI7MgHe6+DJw1O35LA==">AMUW2mUOtdiC3W0DB6ZdTSG6ngZ1amT+P8Xzoxop7+EdTh40HzkRoy2xJ99MMC7qM+jDF6wRqDhM0oYasL+scRvHJu06T4H6AKclGh7fjFqlBufkBj/a80g=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Iodice</dc:creator>
  <cp:lastModifiedBy>HP</cp:lastModifiedBy>
  <cp:revision>3</cp:revision>
  <cp:lastPrinted>2020-11-04T08:05:00Z</cp:lastPrinted>
  <dcterms:created xsi:type="dcterms:W3CDTF">2020-11-13T18:03:00Z</dcterms:created>
  <dcterms:modified xsi:type="dcterms:W3CDTF">2020-11-13T18:05:00Z</dcterms:modified>
</cp:coreProperties>
</file>