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19.02.2021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8417/20;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 8440/20;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8446/20;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8461/20;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8464/20;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8499/20;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8502/20;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8504/20;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11.10 alle ore 11.15 R.G. 8505/20;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8513/20;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R.G.8515/20;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8544/20;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8549/20;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8554/20;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8560/20;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12.45.00 alle ore 13.00 R.G. 8589/20;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8601/20;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8602/20;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8608/20;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 14.00 R.g 8617/20.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tratteranno le seguenti cause ex art. 309 c.p.c…….  . ………   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giudizi non elencati sono rinviati all'udienza del 27.11.2021.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15.02.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