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24.02.2021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2345/14;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1427/15;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10900/15;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1134/16;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5169/16;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9328/16;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9377/16;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9487/16;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9856/16;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10078/16;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R.G.10238/16;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10807/16;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11059/16;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10578/16;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12161/16;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12607/16;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16773/16;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18537/16;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476/17;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689/17.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tratteranno le seguenti cause ex art. 309 c.p.c…….  . ………   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26.11.2021.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21.02.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