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object w:dxaOrig="931" w:dyaOrig="1012">
          <v:rect xmlns:o="urn:schemas-microsoft-com:office:office" xmlns:v="urn:schemas-microsoft-com:vml" id="rectole0000000000" style="width:46.550000pt;height:50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Ufficio del GdP di Marano di Napoli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Il G0P Avv Giovanna Iodice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 ottemperanza al DPT  33/2021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DISPONE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Che alla udienza del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24.03.2021,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saranno trattate, con le modalità di cui al DPT 33/2021 le seguenti cause: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R.G.: 18725/2017 – ore 09:00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       19489/2017 – ore 09.15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 seguire, una alla volta, a distanza di 15 minuti una dall’altra, saranno trattate le seguenti cause: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R.G.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2240/2015; 5990/2016; 4244/2019; 4372/2019 (allo stato manca il fascicolo); 4187/2019; 15618/2018 (allo stato manca fascicolo);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 seguire a partire dalle ore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11:00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con identiche modalità saranno trattate le seguenti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OSA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R.G.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7510/2019; 7700/2019; 8900/2019; 10394(2019; 10603/2019; 11094/2019; 13915/2019; 15441/2019; 17629/2019; 3206/2020; 3207/2020; 10624/2020; 11601/2020; 13429/2020; 13570/2020.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 cause ex art. 181 e ex art. 309 cpc. saranno trattate nella parte finale della mattinata.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 restanti cause sono rinviate alla udienza del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26.02.2022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 parti sono autorizzate a depositare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in udienza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verbale dattiloscritto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contente le proprie deduzioni, istanze, difese e conclusioni.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 parti hanno facoltà di far pervenire, almeno tre giorni prima dell’udienza fissata, istanze congiunte di rinuncia alla trattazione della causa ovvero richiesta di differimento.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Le parti sono invitate ad accedere all’aula di udienza non prima dell’ora fissata per la trattazione della causa e a trattenersi per il tempo strettamente necessario.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Manda alla Cancelleria per le comunicazioni di rito.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Marano di Napoli  18.03.2021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</w:t>
        <w:tab/>
        <w:tab/>
        <w:tab/>
        <w:tab/>
        <w:tab/>
        <w:tab/>
        <w:tab/>
        <w:tab/>
        <w:tab/>
        <w:t xml:space="preserve">                         Il Giudice 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Avv. Giovanna Iodice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