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3ACE6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2872001F" wp14:editId="387B63AE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DCC4B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0372FC5E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6D486701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0DA48ECC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7D06DE47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0B8A568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552597DC" w14:textId="77777777" w:rsidR="001E7FA0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F17B58">
        <w:rPr>
          <w:rFonts w:eastAsia="Calibri" w:cs="Calibri"/>
          <w:color w:val="000000"/>
          <w:sz w:val="28"/>
          <w:szCs w:val="28"/>
        </w:rPr>
        <w:t xml:space="preserve"> </w:t>
      </w:r>
      <w:r w:rsidR="00F763B9" w:rsidRPr="00F763B9">
        <w:rPr>
          <w:rFonts w:eastAsia="Calibri" w:cs="Calibri"/>
          <w:b/>
          <w:color w:val="000000"/>
          <w:sz w:val="28"/>
          <w:szCs w:val="28"/>
          <w:u w:val="single"/>
        </w:rPr>
        <w:t>1</w:t>
      </w:r>
      <w:r w:rsidR="00A12ED6">
        <w:rPr>
          <w:rFonts w:eastAsia="Calibri" w:cs="Calibri"/>
          <w:b/>
          <w:bCs/>
          <w:color w:val="000000"/>
          <w:sz w:val="28"/>
          <w:szCs w:val="28"/>
          <w:u w:val="single"/>
        </w:rPr>
        <w:t>1</w:t>
      </w:r>
      <w:r w:rsidR="00F93D0E">
        <w:rPr>
          <w:rFonts w:eastAsia="Calibri" w:cs="Calibri"/>
          <w:b/>
          <w:bCs/>
          <w:color w:val="000000"/>
          <w:sz w:val="28"/>
          <w:szCs w:val="28"/>
          <w:u w:val="single"/>
        </w:rPr>
        <w:t>.0</w:t>
      </w:r>
      <w:r w:rsidR="00F763B9">
        <w:rPr>
          <w:rFonts w:eastAsia="Calibri" w:cs="Calibri"/>
          <w:b/>
          <w:bCs/>
          <w:color w:val="000000"/>
          <w:sz w:val="28"/>
          <w:szCs w:val="28"/>
          <w:u w:val="single"/>
        </w:rPr>
        <w:t>6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F17B58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F17B58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indicati procedimenti</w:t>
      </w:r>
      <w:r w:rsidR="00F17B58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F17B58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F763B9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14:paraId="1E3FBC93" w14:textId="77777777" w:rsidR="00F763B9" w:rsidRDefault="00EA032D" w:rsidP="00F25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F763B9">
        <w:rPr>
          <w:rFonts w:eastAsia="Calibri" w:cs="Calibri"/>
          <w:b/>
          <w:color w:val="000000"/>
          <w:sz w:val="28"/>
          <w:szCs w:val="28"/>
          <w:lang w:val="en-US"/>
        </w:rPr>
        <w:t xml:space="preserve">8831/20; </w:t>
      </w:r>
      <w:proofErr w:type="spellStart"/>
      <w:r w:rsidR="00F763B9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F763B9">
        <w:rPr>
          <w:rFonts w:eastAsia="Calibri" w:cs="Calibri"/>
          <w:b/>
          <w:color w:val="000000"/>
          <w:sz w:val="28"/>
          <w:szCs w:val="28"/>
          <w:lang w:val="en-US"/>
        </w:rPr>
        <w:t xml:space="preserve"> 8939/20; </w:t>
      </w:r>
      <w:proofErr w:type="spellStart"/>
      <w:r w:rsidR="00F763B9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F763B9">
        <w:rPr>
          <w:rFonts w:eastAsia="Calibri" w:cs="Calibri"/>
          <w:b/>
          <w:color w:val="000000"/>
          <w:sz w:val="28"/>
          <w:szCs w:val="28"/>
          <w:lang w:val="en-US"/>
        </w:rPr>
        <w:t xml:space="preserve"> 9031/20; </w:t>
      </w:r>
      <w:proofErr w:type="spellStart"/>
      <w:r w:rsidR="00F763B9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F763B9">
        <w:rPr>
          <w:rFonts w:eastAsia="Calibri" w:cs="Calibri"/>
          <w:b/>
          <w:color w:val="000000"/>
          <w:sz w:val="28"/>
          <w:szCs w:val="28"/>
          <w:lang w:val="en-US"/>
        </w:rPr>
        <w:t xml:space="preserve"> 9117/20; </w:t>
      </w:r>
      <w:proofErr w:type="spellStart"/>
      <w:r w:rsidR="00F763B9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F763B9">
        <w:rPr>
          <w:rFonts w:eastAsia="Calibri" w:cs="Calibri"/>
          <w:b/>
          <w:color w:val="000000"/>
          <w:sz w:val="28"/>
          <w:szCs w:val="28"/>
          <w:lang w:val="en-US"/>
        </w:rPr>
        <w:t xml:space="preserve"> 9156/20; </w:t>
      </w:r>
      <w:proofErr w:type="spellStart"/>
      <w:r w:rsidR="00F763B9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F763B9">
        <w:rPr>
          <w:rFonts w:eastAsia="Calibri" w:cs="Calibri"/>
          <w:b/>
          <w:color w:val="000000"/>
          <w:sz w:val="28"/>
          <w:szCs w:val="28"/>
          <w:lang w:val="en-US"/>
        </w:rPr>
        <w:t xml:space="preserve"> 9169/20; </w:t>
      </w:r>
    </w:p>
    <w:p w14:paraId="0E320B3A" w14:textId="77777777" w:rsidR="00121918" w:rsidRDefault="00F763B9" w:rsidP="00121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2828/17; </w:t>
      </w: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5358/17; </w:t>
      </w: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121918">
        <w:rPr>
          <w:rFonts w:eastAsia="Calibri" w:cs="Calibri"/>
          <w:b/>
          <w:color w:val="000000"/>
          <w:sz w:val="28"/>
          <w:szCs w:val="28"/>
          <w:lang w:val="en-US"/>
        </w:rPr>
        <w:t xml:space="preserve"> 8094/18; </w:t>
      </w:r>
      <w:proofErr w:type="spellStart"/>
      <w:r w:rsidR="00121918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121918">
        <w:rPr>
          <w:rFonts w:eastAsia="Calibri" w:cs="Calibri"/>
          <w:b/>
          <w:color w:val="000000"/>
          <w:sz w:val="28"/>
          <w:szCs w:val="28"/>
          <w:lang w:val="en-US"/>
        </w:rPr>
        <w:t xml:space="preserve"> 11108/18; </w:t>
      </w:r>
      <w:proofErr w:type="spellStart"/>
      <w:r w:rsidR="00121918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121918">
        <w:rPr>
          <w:rFonts w:eastAsia="Calibri" w:cs="Calibri"/>
          <w:b/>
          <w:color w:val="000000"/>
          <w:sz w:val="28"/>
          <w:szCs w:val="28"/>
          <w:lang w:val="en-US"/>
        </w:rPr>
        <w:t xml:space="preserve"> 11640/18; </w:t>
      </w:r>
      <w:proofErr w:type="spellStart"/>
      <w:r w:rsidR="00121918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121918">
        <w:rPr>
          <w:rFonts w:eastAsia="Calibri" w:cs="Calibri"/>
          <w:b/>
          <w:color w:val="000000"/>
          <w:sz w:val="28"/>
          <w:szCs w:val="28"/>
          <w:lang w:val="en-US"/>
        </w:rPr>
        <w:t xml:space="preserve"> 13751/18; </w:t>
      </w:r>
    </w:p>
    <w:p w14:paraId="30E56FE9" w14:textId="77777777" w:rsidR="00121918" w:rsidRDefault="00121918" w:rsidP="00121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18730/18; </w:t>
      </w: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19065/18; </w:t>
      </w: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19600/18; </w:t>
      </w: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19732/18; </w:t>
      </w: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6954/19; </w:t>
      </w: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927/20; </w:t>
      </w:r>
    </w:p>
    <w:p w14:paraId="6D030E31" w14:textId="77777777" w:rsidR="000455C0" w:rsidRPr="00F23FC1" w:rsidRDefault="00121918" w:rsidP="00121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971/20; </w:t>
      </w: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1483/20</w:t>
      </w:r>
    </w:p>
    <w:p w14:paraId="294451C2" w14:textId="77777777" w:rsidR="007A3102" w:rsidRPr="00F23FC1" w:rsidRDefault="007A3102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lang w:val="en-US"/>
        </w:rPr>
      </w:pPr>
    </w:p>
    <w:p w14:paraId="3D013EF1" w14:textId="77777777" w:rsidR="00765F9A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14:paraId="73D8779E" w14:textId="77777777" w:rsidR="007A2509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LE CAUSE EX ART 309</w:t>
      </w:r>
      <w:r w:rsidR="00F93D0E">
        <w:rPr>
          <w:rFonts w:cs="Calibri"/>
          <w:b/>
          <w:bCs/>
          <w:color w:val="000000"/>
          <w:sz w:val="28"/>
          <w:szCs w:val="28"/>
          <w:u w:val="single"/>
        </w:rPr>
        <w:t>/181</w:t>
      </w:r>
      <w:r>
        <w:rPr>
          <w:rFonts w:cs="Calibri"/>
          <w:b/>
          <w:bCs/>
          <w:color w:val="000000"/>
          <w:sz w:val="28"/>
          <w:szCs w:val="28"/>
          <w:u w:val="single"/>
        </w:rPr>
        <w:t xml:space="preserve"> CPC</w:t>
      </w:r>
    </w:p>
    <w:p w14:paraId="5271E0F5" w14:textId="77777777" w:rsidR="00CC26DB" w:rsidRDefault="00CC26DB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</w:p>
    <w:p w14:paraId="75CFFAE1" w14:textId="77777777" w:rsidR="00F93D0E" w:rsidRDefault="00121918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 w:rsidR="00F93D0E">
        <w:rPr>
          <w:rFonts w:cs="Calibri"/>
          <w:b/>
          <w:bCs/>
          <w:color w:val="000000"/>
          <w:sz w:val="28"/>
          <w:szCs w:val="28"/>
        </w:rPr>
        <w:tab/>
      </w:r>
      <w:proofErr w:type="spellStart"/>
      <w:r w:rsidR="00F93D0E">
        <w:rPr>
          <w:rFonts w:cs="Calibri"/>
          <w:b/>
          <w:bCs/>
          <w:color w:val="000000"/>
          <w:sz w:val="28"/>
          <w:szCs w:val="28"/>
        </w:rPr>
        <w:t>Rg</w:t>
      </w:r>
      <w:proofErr w:type="spellEnd"/>
      <w:r w:rsidR="00F93D0E">
        <w:rPr>
          <w:rFonts w:cs="Calibri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>8876/20</w:t>
      </w:r>
    </w:p>
    <w:p w14:paraId="46D88ED0" w14:textId="77777777" w:rsidR="00813FB5" w:rsidRDefault="00813FB5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</w:p>
    <w:p w14:paraId="7CEB8BD0" w14:textId="77777777" w:rsidR="00527F0E" w:rsidRDefault="00CF613C" w:rsidP="002E6170">
      <w:pPr>
        <w:pBdr>
          <w:bottom w:val="single" w:sz="6" w:space="1" w:color="auto" w:shadow="1"/>
        </w:pBdr>
        <w:spacing w:line="256" w:lineRule="auto"/>
        <w:ind w:leftChars="0" w:left="0" w:firstLineChars="0" w:firstLine="720"/>
        <w:jc w:val="center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  <w:r w:rsidRPr="00CF613C">
        <w:rPr>
          <w:rFonts w:cs="Calibri"/>
          <w:b/>
          <w:bCs/>
          <w:color w:val="000000"/>
          <w:sz w:val="28"/>
          <w:szCs w:val="28"/>
        </w:rPr>
        <w:t>Saranno trattate dalle h. 11,00</w:t>
      </w:r>
    </w:p>
    <w:p w14:paraId="735FAAFD" w14:textId="77777777" w:rsidR="00CC3E56" w:rsidRPr="00CC3E56" w:rsidRDefault="00CC3E56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</w:p>
    <w:p w14:paraId="382F92A3" w14:textId="77777777" w:rsidR="00F7320E" w:rsidRDefault="00F7320E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i/>
          <w:color w:val="000000"/>
          <w:sz w:val="28"/>
          <w:szCs w:val="28"/>
          <w:u w:val="single"/>
        </w:rPr>
      </w:pPr>
    </w:p>
    <w:p w14:paraId="14195241" w14:textId="77777777" w:rsidR="00F7320E" w:rsidRDefault="00E64989" w:rsidP="00813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2A7555B1" w14:textId="77777777" w:rsidR="002E6170" w:rsidRDefault="002E6170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7265251D" w14:textId="4677AA52" w:rsidR="002E6170" w:rsidRPr="008E173E" w:rsidRDefault="00452843" w:rsidP="002E6170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PRIME COMPARIZIONI DEL </w:t>
      </w:r>
      <w:r w:rsidR="0012191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</w:t>
      </w:r>
      <w:r w:rsidR="007A5775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12191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GIUGNO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2021</w:t>
      </w:r>
      <w:r w:rsidR="002E6170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SONO RINVIATE ALLA UDIENZA DEL</w:t>
      </w:r>
      <w:r w:rsidR="0073732E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29 APRILE</w:t>
      </w:r>
      <w:r w:rsidR="0012191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F17B5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42062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2022</w:t>
      </w:r>
    </w:p>
    <w:p w14:paraId="2D4DC41F" w14:textId="77777777" w:rsidR="00E64989" w:rsidRDefault="00E64989" w:rsidP="007E1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1B699309" w14:textId="77777777" w:rsidR="007E1EC5" w:rsidRDefault="007E1EC5" w:rsidP="007E1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3C3A7578" w14:textId="77777777" w:rsidR="00F12F28" w:rsidRPr="00F12F28" w:rsidRDefault="00E64989" w:rsidP="00452843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saranno trattate alla </w:t>
      </w:r>
      <w:r w:rsidR="00CC26D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UDIENZA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del</w:t>
      </w:r>
      <w:r w:rsidR="0042062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1</w:t>
      </w:r>
      <w:r w:rsidR="0012191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 MARZO</w:t>
      </w:r>
      <w:r w:rsidR="0042062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2022</w:t>
      </w:r>
    </w:p>
    <w:p w14:paraId="29B95516" w14:textId="77777777" w:rsidR="00452843" w:rsidRPr="00345371" w:rsidRDefault="00452843" w:rsidP="0045284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</w:p>
    <w:p w14:paraId="4601F453" w14:textId="77777777" w:rsidR="00765F9A" w:rsidRDefault="001F3842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</w:t>
      </w:r>
      <w:r w:rsidR="00275423">
        <w:rPr>
          <w:rFonts w:eastAsia="Calibri" w:cs="Calibri"/>
          <w:color w:val="000000"/>
        </w:rPr>
        <w:t xml:space="preserve">                     Il</w:t>
      </w:r>
      <w:r w:rsidR="00A96884">
        <w:rPr>
          <w:rFonts w:eastAsia="Calibri" w:cs="Calibri"/>
          <w:b/>
          <w:color w:val="000000"/>
        </w:rPr>
        <w:t xml:space="preserve"> Giudice </w:t>
      </w:r>
    </w:p>
    <w:p w14:paraId="5406EAFE" w14:textId="77777777"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Avv. Dario Ciacci</w:t>
      </w:r>
      <w:r w:rsidR="002E6170">
        <w:rPr>
          <w:rFonts w:eastAsia="Calibri" w:cs="Calibri"/>
          <w:b/>
          <w:i/>
          <w:color w:val="000000"/>
        </w:rPr>
        <w:t>o</w:t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5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455C0"/>
    <w:rsid w:val="000508C0"/>
    <w:rsid w:val="000548CB"/>
    <w:rsid w:val="00086594"/>
    <w:rsid w:val="001040B1"/>
    <w:rsid w:val="0012075D"/>
    <w:rsid w:val="00121918"/>
    <w:rsid w:val="00141EB0"/>
    <w:rsid w:val="0014706E"/>
    <w:rsid w:val="00157C4A"/>
    <w:rsid w:val="00164450"/>
    <w:rsid w:val="001843C4"/>
    <w:rsid w:val="001865C3"/>
    <w:rsid w:val="001C33A0"/>
    <w:rsid w:val="001E7FA0"/>
    <w:rsid w:val="001F3842"/>
    <w:rsid w:val="002178AF"/>
    <w:rsid w:val="002228C2"/>
    <w:rsid w:val="00222D4A"/>
    <w:rsid w:val="0022701A"/>
    <w:rsid w:val="00243F2F"/>
    <w:rsid w:val="00275423"/>
    <w:rsid w:val="002A170F"/>
    <w:rsid w:val="002A17CF"/>
    <w:rsid w:val="002B4C22"/>
    <w:rsid w:val="002E30DD"/>
    <w:rsid w:val="002E3D22"/>
    <w:rsid w:val="002E6170"/>
    <w:rsid w:val="002F31E1"/>
    <w:rsid w:val="00330291"/>
    <w:rsid w:val="00345371"/>
    <w:rsid w:val="0036592B"/>
    <w:rsid w:val="003927BF"/>
    <w:rsid w:val="003C504A"/>
    <w:rsid w:val="00420622"/>
    <w:rsid w:val="00434EDB"/>
    <w:rsid w:val="00450BD1"/>
    <w:rsid w:val="00452843"/>
    <w:rsid w:val="00483E10"/>
    <w:rsid w:val="00485CEF"/>
    <w:rsid w:val="004A22DF"/>
    <w:rsid w:val="004F5DD6"/>
    <w:rsid w:val="004F69A2"/>
    <w:rsid w:val="00523A77"/>
    <w:rsid w:val="00527F0E"/>
    <w:rsid w:val="0056401A"/>
    <w:rsid w:val="005E5327"/>
    <w:rsid w:val="00637B29"/>
    <w:rsid w:val="006404F9"/>
    <w:rsid w:val="00650359"/>
    <w:rsid w:val="00661567"/>
    <w:rsid w:val="0068781C"/>
    <w:rsid w:val="006B4F6D"/>
    <w:rsid w:val="006B52CA"/>
    <w:rsid w:val="006C2122"/>
    <w:rsid w:val="006D2017"/>
    <w:rsid w:val="00704DAD"/>
    <w:rsid w:val="00706B8B"/>
    <w:rsid w:val="0073732E"/>
    <w:rsid w:val="0074317F"/>
    <w:rsid w:val="00765F9A"/>
    <w:rsid w:val="007776B0"/>
    <w:rsid w:val="00796A58"/>
    <w:rsid w:val="007A2509"/>
    <w:rsid w:val="007A3102"/>
    <w:rsid w:val="007A5775"/>
    <w:rsid w:val="007D2BCD"/>
    <w:rsid w:val="007E1EC5"/>
    <w:rsid w:val="00800D16"/>
    <w:rsid w:val="00813FB5"/>
    <w:rsid w:val="0083078A"/>
    <w:rsid w:val="008527F4"/>
    <w:rsid w:val="00872806"/>
    <w:rsid w:val="0087348F"/>
    <w:rsid w:val="008C5F6C"/>
    <w:rsid w:val="008E173E"/>
    <w:rsid w:val="008E6F62"/>
    <w:rsid w:val="00900B69"/>
    <w:rsid w:val="009520C9"/>
    <w:rsid w:val="009726FB"/>
    <w:rsid w:val="00981EAF"/>
    <w:rsid w:val="009E7635"/>
    <w:rsid w:val="009E7936"/>
    <w:rsid w:val="009F0BFF"/>
    <w:rsid w:val="00A03672"/>
    <w:rsid w:val="00A03791"/>
    <w:rsid w:val="00A12ED6"/>
    <w:rsid w:val="00A20FEE"/>
    <w:rsid w:val="00A23073"/>
    <w:rsid w:val="00A26FDD"/>
    <w:rsid w:val="00A75D2A"/>
    <w:rsid w:val="00A94962"/>
    <w:rsid w:val="00A96884"/>
    <w:rsid w:val="00A96971"/>
    <w:rsid w:val="00AA0691"/>
    <w:rsid w:val="00B25100"/>
    <w:rsid w:val="00B35C26"/>
    <w:rsid w:val="00B70F69"/>
    <w:rsid w:val="00BB4C30"/>
    <w:rsid w:val="00BD00D9"/>
    <w:rsid w:val="00BD09C9"/>
    <w:rsid w:val="00BD5F1E"/>
    <w:rsid w:val="00BF19B0"/>
    <w:rsid w:val="00BF2519"/>
    <w:rsid w:val="00C34932"/>
    <w:rsid w:val="00C50464"/>
    <w:rsid w:val="00C80A5D"/>
    <w:rsid w:val="00CB121C"/>
    <w:rsid w:val="00CC26DB"/>
    <w:rsid w:val="00CC3E56"/>
    <w:rsid w:val="00CE375D"/>
    <w:rsid w:val="00CF613C"/>
    <w:rsid w:val="00D17A53"/>
    <w:rsid w:val="00D51EBF"/>
    <w:rsid w:val="00D65F11"/>
    <w:rsid w:val="00D75D6D"/>
    <w:rsid w:val="00D81EBB"/>
    <w:rsid w:val="00D9171E"/>
    <w:rsid w:val="00D9383C"/>
    <w:rsid w:val="00DB1044"/>
    <w:rsid w:val="00DB2C46"/>
    <w:rsid w:val="00DD009D"/>
    <w:rsid w:val="00DD1B17"/>
    <w:rsid w:val="00DD2E7B"/>
    <w:rsid w:val="00DD775A"/>
    <w:rsid w:val="00DE2A67"/>
    <w:rsid w:val="00DE5F2D"/>
    <w:rsid w:val="00E27F6F"/>
    <w:rsid w:val="00E4102A"/>
    <w:rsid w:val="00E44372"/>
    <w:rsid w:val="00E45A29"/>
    <w:rsid w:val="00E51BF1"/>
    <w:rsid w:val="00E64989"/>
    <w:rsid w:val="00E67069"/>
    <w:rsid w:val="00EA032D"/>
    <w:rsid w:val="00EB1D8B"/>
    <w:rsid w:val="00ED1BC4"/>
    <w:rsid w:val="00ED2C9B"/>
    <w:rsid w:val="00EE7AEC"/>
    <w:rsid w:val="00F12F28"/>
    <w:rsid w:val="00F17B58"/>
    <w:rsid w:val="00F23FC1"/>
    <w:rsid w:val="00F25CD2"/>
    <w:rsid w:val="00F25E56"/>
    <w:rsid w:val="00F309DD"/>
    <w:rsid w:val="00F33155"/>
    <w:rsid w:val="00F3321D"/>
    <w:rsid w:val="00F53FA4"/>
    <w:rsid w:val="00F66060"/>
    <w:rsid w:val="00F7320E"/>
    <w:rsid w:val="00F763B9"/>
    <w:rsid w:val="00F93D0E"/>
    <w:rsid w:val="00FB33DD"/>
    <w:rsid w:val="00FD202F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264F"/>
  <w15:docId w15:val="{7B37EC82-4CFD-4B58-9DE4-E6D670C9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8C1813-D987-4FC0-97DD-5E277DD1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2021-05-18T14:06:00Z</cp:lastPrinted>
  <dcterms:created xsi:type="dcterms:W3CDTF">2021-06-07T12:39:00Z</dcterms:created>
  <dcterms:modified xsi:type="dcterms:W3CDTF">2021-06-07T12:39:00Z</dcterms:modified>
</cp:coreProperties>
</file>